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EDA23C0" w14:textId="77777777" w:rsidR="00E65E50" w:rsidRDefault="00E65E50">
      <w:pPr>
        <w:pStyle w:val="BodyText"/>
        <w:spacing w:before="4"/>
        <w:rPr>
          <w:rFonts w:ascii="Times New Roman"/>
          <w:sz w:val="19"/>
        </w:rPr>
      </w:pPr>
    </w:p>
    <w:p w14:paraId="219A4E59" w14:textId="77777777" w:rsidR="00E65E50" w:rsidRDefault="00FA29E4">
      <w:pPr>
        <w:spacing w:before="98" w:line="247" w:lineRule="auto"/>
        <w:ind w:left="1416" w:right="5735"/>
        <w:rPr>
          <w:rFonts w:ascii="Trebuchet MS"/>
          <w:b/>
          <w:sz w:val="36"/>
        </w:rPr>
      </w:pPr>
      <w:r>
        <w:pict w14:anchorId="4E3998CF">
          <v:group id="_x0000_s1033" style="position:absolute;left:0;text-align:left;margin-left:75.85pt;margin-top:-4.95pt;width:41.4pt;height:53.05pt;z-index:251654656;mso-position-horizontal-relative:page" coordorigin="1517,-99" coordsize="828,10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517;top:-100;width:828;height:1061">
              <v:imagedata r:id="rId4" o:title=""/>
            </v:shape>
            <v:shape id="_x0000_s1034" type="#_x0000_t75" style="position:absolute;left:1797;top:220;width:267;height:267">
              <v:imagedata r:id="rId5" o:title=""/>
            </v:shape>
            <w10:wrap anchorx="page"/>
          </v:group>
        </w:pict>
      </w:r>
      <w:r>
        <w:rPr>
          <w:rFonts w:ascii="Trebuchet MS"/>
          <w:b/>
          <w:color w:val="231F20"/>
          <w:w w:val="110"/>
          <w:sz w:val="36"/>
        </w:rPr>
        <w:t>IZJAVA O SAGLASNOSTI</w:t>
      </w:r>
    </w:p>
    <w:p w14:paraId="37BC7EC1" w14:textId="77777777" w:rsidR="00E65E50" w:rsidRDefault="00E65E50">
      <w:pPr>
        <w:pStyle w:val="BodyText"/>
        <w:spacing w:before="4"/>
        <w:rPr>
          <w:rFonts w:ascii="Trebuchet MS"/>
          <w:b/>
          <w:sz w:val="45"/>
        </w:rPr>
      </w:pPr>
    </w:p>
    <w:p w14:paraId="55578475" w14:textId="77777777" w:rsidR="00E65E50" w:rsidRDefault="00FA29E4">
      <w:pPr>
        <w:pStyle w:val="BodyText"/>
        <w:tabs>
          <w:tab w:val="left" w:pos="3871"/>
          <w:tab w:val="left" w:pos="6997"/>
        </w:tabs>
        <w:spacing w:line="249" w:lineRule="auto"/>
        <w:ind w:left="1460" w:right="171"/>
        <w:jc w:val="both"/>
      </w:pPr>
      <w:r>
        <w:pict w14:anchorId="12A825C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left:0;text-align:left;margin-left:67pt;margin-top:-9pt;width:54.55pt;height:53.85pt;z-index:251655680;mso-position-horizontal-relative:page" filled="f" stroked="f">
            <v:textbox inset="0,0,0,0">
              <w:txbxContent>
                <w:p w14:paraId="0DD25F2E" w14:textId="77777777" w:rsidR="00E65E50" w:rsidRDefault="00FA29E4">
                  <w:pPr>
                    <w:spacing w:line="1076" w:lineRule="exact"/>
                    <w:rPr>
                      <w:rFonts w:ascii="Trebuchet MS"/>
                      <w:b/>
                      <w:sz w:val="96"/>
                    </w:rPr>
                  </w:pPr>
                  <w:r>
                    <w:rPr>
                      <w:rFonts w:ascii="Trebuchet MS"/>
                      <w:b/>
                      <w:color w:val="B1B3B5"/>
                      <w:w w:val="95"/>
                      <w:sz w:val="96"/>
                    </w:rPr>
                    <w:t>01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Ja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(ime,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prezime)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iz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(grad), dajem saglasnost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da </w:t>
      </w:r>
      <w:r>
        <w:rPr>
          <w:rFonts w:ascii="Trebuchet MS" w:hAnsi="Trebuchet MS"/>
          <w:b/>
          <w:color w:val="231F20"/>
          <w:w w:val="105"/>
        </w:rPr>
        <w:t>Football</w:t>
      </w:r>
      <w:r>
        <w:rPr>
          <w:rFonts w:ascii="Trebuchet MS" w:hAnsi="Trebuchet MS"/>
          <w:b/>
          <w:color w:val="231F20"/>
          <w:spacing w:val="-47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Wire</w:t>
      </w:r>
      <w:r>
        <w:rPr>
          <w:rFonts w:ascii="Trebuchet MS" w:hAnsi="Trebuchet MS"/>
          <w:b/>
          <w:color w:val="231F20"/>
          <w:spacing w:val="-47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GmbH</w:t>
      </w:r>
      <w:r>
        <w:rPr>
          <w:rFonts w:ascii="Trebuchet MS" w:hAnsi="Trebuchet MS"/>
          <w:b/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sa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sedištem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Ruessenstrasse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5,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6340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Baar,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Švajcarska,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matični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broj: CH-146.223.835, može da obrađuje moje osnovne identiﬁkacione podatke, podatke o državljanstvu,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podatke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ﬁ</w:t>
      </w:r>
      <w:r>
        <w:rPr>
          <w:color w:val="231F20"/>
          <w:w w:val="105"/>
        </w:rPr>
        <w:t>zičkim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karakteristikama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aktivnostima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treningu,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podatke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 aktivnostima na mreži, kao i ostale podatke navedene u „Politici privatnosti”, a s</w:t>
      </w:r>
      <w:r>
        <w:rPr>
          <w:color w:val="231F20"/>
          <w:w w:val="105"/>
        </w:rPr>
        <w:t>ve u svrhu:</w:t>
      </w:r>
    </w:p>
    <w:p w14:paraId="19816E3F" w14:textId="77777777" w:rsidR="00E65E50" w:rsidRDefault="00FA29E4">
      <w:pPr>
        <w:pStyle w:val="BodyText"/>
        <w:spacing w:before="5" w:line="249" w:lineRule="auto"/>
        <w:ind w:left="1460" w:right="171"/>
        <w:jc w:val="both"/>
      </w:pPr>
      <w:r>
        <w:pict w14:anchorId="57BEF2D4">
          <v:shape id="_x0000_s1031" type="#_x0000_t202" style="position:absolute;left:0;text-align:left;margin-left:67pt;margin-top:63.8pt;width:54.55pt;height:53.85pt;z-index:251656704;mso-position-horizontal-relative:page" filled="f" stroked="f">
            <v:textbox inset="0,0,0,0">
              <w:txbxContent>
                <w:p w14:paraId="63FDDE86" w14:textId="77777777" w:rsidR="00E65E50" w:rsidRDefault="00FA29E4">
                  <w:pPr>
                    <w:spacing w:line="1076" w:lineRule="exact"/>
                    <w:rPr>
                      <w:rFonts w:ascii="Trebuchet MS"/>
                      <w:b/>
                      <w:sz w:val="96"/>
                    </w:rPr>
                  </w:pPr>
                  <w:r>
                    <w:rPr>
                      <w:rFonts w:ascii="Trebuchet MS"/>
                      <w:b/>
                      <w:color w:val="B1B3B5"/>
                      <w:w w:val="95"/>
                      <w:sz w:val="96"/>
                    </w:rPr>
                    <w:t>02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kreiranja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vođenja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proﬁla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7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„Football</w:t>
      </w:r>
      <w:r>
        <w:rPr>
          <w:rFonts w:ascii="Trebuchet MS" w:hAnsi="Trebuchet MS"/>
          <w:b/>
          <w:color w:val="231F20"/>
          <w:spacing w:val="-31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Wire”</w:t>
      </w:r>
      <w:r>
        <w:rPr>
          <w:rFonts w:ascii="Trebuchet MS" w:hAnsi="Trebuchet MS"/>
          <w:b/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7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„Football</w:t>
      </w:r>
      <w:r>
        <w:rPr>
          <w:rFonts w:ascii="Trebuchet MS" w:hAnsi="Trebuchet MS"/>
          <w:b/>
          <w:color w:val="231F20"/>
          <w:spacing w:val="-31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Wire</w:t>
      </w:r>
      <w:r>
        <w:rPr>
          <w:rFonts w:ascii="Trebuchet MS" w:hAnsi="Trebuchet MS"/>
          <w:b/>
          <w:color w:val="231F20"/>
          <w:spacing w:val="-31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Coach”</w:t>
      </w:r>
      <w:r>
        <w:rPr>
          <w:rFonts w:ascii="Trebuchet MS" w:hAnsi="Trebuchet MS"/>
          <w:b/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servisima,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kao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 xml:space="preserve">na ostalim servisima koji se odnose na </w:t>
      </w:r>
      <w:r>
        <w:rPr>
          <w:rFonts w:ascii="Trebuchet MS" w:hAnsi="Trebuchet MS"/>
          <w:b/>
          <w:color w:val="231F20"/>
          <w:w w:val="105"/>
        </w:rPr>
        <w:t xml:space="preserve">„Football Wire” </w:t>
      </w:r>
      <w:r>
        <w:rPr>
          <w:color w:val="231F20"/>
          <w:w w:val="105"/>
        </w:rPr>
        <w:t>koji čine društvenu mrežu edukativnog karaktera sa ciljem da ujedini fudbalere, klubove, trenere i druge ljude iz sveta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fudbala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jednom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mestu.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Upoznat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sam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sa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činjenicom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ovlašćena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lica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kluba/škole čiji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sam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član,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imaju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pravo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navedenim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servisima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unose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moje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podatke.</w:t>
      </w:r>
    </w:p>
    <w:p w14:paraId="156F3663" w14:textId="77777777" w:rsidR="00E65E50" w:rsidRDefault="00E65E50">
      <w:pPr>
        <w:pStyle w:val="BodyText"/>
        <w:spacing w:before="2"/>
        <w:rPr>
          <w:sz w:val="21"/>
        </w:rPr>
      </w:pPr>
    </w:p>
    <w:p w14:paraId="66864316" w14:textId="77777777" w:rsidR="00E65E50" w:rsidRDefault="00FA29E4">
      <w:pPr>
        <w:pStyle w:val="BodyText"/>
        <w:spacing w:line="249" w:lineRule="auto"/>
        <w:ind w:left="1460" w:right="116"/>
        <w:jc w:val="both"/>
      </w:pPr>
      <w:r>
        <w:pict w14:anchorId="5376822F">
          <v:shape id="_x0000_s1030" type="#_x0000_t202" style="position:absolute;left:0;text-align:left;margin-left:67pt;margin-top:65.15pt;width:54.55pt;height:53.85pt;z-index:251657728;mso-position-horizontal-relative:page" filled="f" stroked="f">
            <v:textbox inset="0,0,0,0">
              <w:txbxContent>
                <w:p w14:paraId="6C5F3012" w14:textId="77777777" w:rsidR="00E65E50" w:rsidRDefault="00FA29E4">
                  <w:pPr>
                    <w:spacing w:line="1076" w:lineRule="exact"/>
                    <w:rPr>
                      <w:rFonts w:ascii="Trebuchet MS"/>
                      <w:b/>
                      <w:sz w:val="96"/>
                    </w:rPr>
                  </w:pPr>
                  <w:r>
                    <w:rPr>
                      <w:rFonts w:ascii="Trebuchet MS"/>
                      <w:b/>
                      <w:color w:val="B1B3B5"/>
                      <w:w w:val="95"/>
                      <w:sz w:val="96"/>
                    </w:rPr>
                    <w:t>03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Upoznat sam sa činjenicom da „Politiku privatnosti” koja detaljnije precizira svrhu obrade, kategorije podataka o ličnosti koji se obrađuju, prava lica čiji se podaci obrađuju i </w:t>
      </w:r>
      <w:r>
        <w:rPr>
          <w:color w:val="231F20"/>
          <w:spacing w:val="2"/>
        </w:rPr>
        <w:t xml:space="preserve">ostale </w:t>
      </w:r>
      <w:r>
        <w:rPr>
          <w:color w:val="231F20"/>
        </w:rPr>
        <w:t>relevantne informacije mogu naći na web-stra</w:t>
      </w:r>
      <w:r>
        <w:rPr>
          <w:color w:val="231F20"/>
        </w:rPr>
        <w:t xml:space="preserve">nici </w:t>
      </w:r>
      <w:hyperlink r:id="rId6">
        <w:r>
          <w:rPr>
            <w:rFonts w:ascii="Trebuchet MS" w:hAnsi="Trebuchet MS"/>
            <w:b/>
            <w:i/>
            <w:color w:val="231F20"/>
          </w:rPr>
          <w:t>www.footballwire.com/privacy-policy</w:t>
        </w:r>
      </w:hyperlink>
      <w:r>
        <w:rPr>
          <w:rFonts w:ascii="Trebuchet MS" w:hAnsi="Trebuchet MS"/>
          <w:b/>
          <w:i/>
          <w:color w:val="231F20"/>
        </w:rPr>
        <w:t xml:space="preserve"> </w:t>
      </w:r>
      <w:r>
        <w:rPr>
          <w:color w:val="231F20"/>
        </w:rPr>
        <w:t xml:space="preserve">i </w:t>
      </w:r>
      <w:r>
        <w:rPr>
          <w:color w:val="231F20"/>
          <w:spacing w:val="3"/>
        </w:rPr>
        <w:t xml:space="preserve">svojim potpisom </w:t>
      </w:r>
      <w:r>
        <w:rPr>
          <w:color w:val="231F20"/>
          <w:spacing w:val="2"/>
        </w:rPr>
        <w:t xml:space="preserve">ove </w:t>
      </w:r>
      <w:r>
        <w:rPr>
          <w:color w:val="231F20"/>
          <w:spacing w:val="3"/>
        </w:rPr>
        <w:t xml:space="preserve">izjave potvrđujem </w:t>
      </w:r>
      <w:r>
        <w:rPr>
          <w:color w:val="231F20"/>
        </w:rPr>
        <w:t xml:space="preserve">da </w:t>
      </w:r>
      <w:r>
        <w:rPr>
          <w:color w:val="231F20"/>
          <w:spacing w:val="2"/>
        </w:rPr>
        <w:t xml:space="preserve">sam </w:t>
      </w:r>
      <w:r>
        <w:rPr>
          <w:color w:val="231F20"/>
        </w:rPr>
        <w:t xml:space="preserve">se sa </w:t>
      </w:r>
      <w:r>
        <w:rPr>
          <w:color w:val="231F20"/>
          <w:spacing w:val="3"/>
        </w:rPr>
        <w:t xml:space="preserve">“Politikom privatnosti” </w:t>
      </w:r>
      <w:r>
        <w:rPr>
          <w:color w:val="231F20"/>
          <w:spacing w:val="4"/>
        </w:rPr>
        <w:t xml:space="preserve">detaljno </w:t>
      </w:r>
      <w:r>
        <w:rPr>
          <w:color w:val="231F20"/>
        </w:rPr>
        <w:t>upoznao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davanja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saglasnosti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istom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saglasan.</w:t>
      </w:r>
    </w:p>
    <w:p w14:paraId="47C89C00" w14:textId="77777777" w:rsidR="00E65E50" w:rsidRDefault="00E65E50">
      <w:pPr>
        <w:pStyle w:val="BodyText"/>
        <w:rPr>
          <w:sz w:val="22"/>
        </w:rPr>
      </w:pPr>
    </w:p>
    <w:p w14:paraId="76159340" w14:textId="77777777" w:rsidR="00E65E50" w:rsidRDefault="00FA29E4">
      <w:pPr>
        <w:pStyle w:val="BodyText"/>
        <w:spacing w:before="148" w:line="252" w:lineRule="auto"/>
        <w:ind w:left="1460" w:right="104"/>
        <w:jc w:val="both"/>
      </w:pPr>
      <w:r>
        <w:rPr>
          <w:color w:val="231F20"/>
          <w:w w:val="105"/>
        </w:rPr>
        <w:t>Pod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punom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krivičnom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materijalnom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odgovornošću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izjavljujem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sam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trenutku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davanja ove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saglasnosti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punoletan,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odnosno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potpuno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poslovno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sposoban.</w:t>
      </w:r>
    </w:p>
    <w:p w14:paraId="34BEE3A1" w14:textId="77777777" w:rsidR="00E65E50" w:rsidRDefault="00E65E50">
      <w:pPr>
        <w:pStyle w:val="BodyText"/>
        <w:rPr>
          <w:sz w:val="22"/>
        </w:rPr>
      </w:pPr>
    </w:p>
    <w:p w14:paraId="1A2F6830" w14:textId="77777777" w:rsidR="00E65E50" w:rsidRDefault="00E65E50">
      <w:pPr>
        <w:pStyle w:val="BodyText"/>
        <w:spacing w:before="7"/>
        <w:rPr>
          <w:sz w:val="25"/>
        </w:rPr>
      </w:pPr>
    </w:p>
    <w:p w14:paraId="27BCC4F8" w14:textId="77777777" w:rsidR="00E65E50" w:rsidRDefault="00FA29E4">
      <w:pPr>
        <w:pStyle w:val="BodyText"/>
        <w:spacing w:line="252" w:lineRule="auto"/>
        <w:ind w:left="1460" w:right="118"/>
        <w:jc w:val="both"/>
      </w:pPr>
      <w:r>
        <w:pict w14:anchorId="046D36BF">
          <v:shape id="_x0000_s1029" type="#_x0000_t202" style="position:absolute;left:0;text-align:left;margin-left:67pt;margin-top:-4.75pt;width:54.55pt;height:53.85pt;z-index:251658752;mso-position-horizontal-relative:page" filled="f" stroked="f">
            <v:textbox inset="0,0,0,0">
              <w:txbxContent>
                <w:p w14:paraId="6E45497F" w14:textId="77777777" w:rsidR="00E65E50" w:rsidRDefault="00FA29E4">
                  <w:pPr>
                    <w:spacing w:line="1076" w:lineRule="exact"/>
                    <w:rPr>
                      <w:rFonts w:ascii="Trebuchet MS"/>
                      <w:b/>
                      <w:sz w:val="96"/>
                    </w:rPr>
                  </w:pPr>
                  <w:r>
                    <w:rPr>
                      <w:rFonts w:ascii="Trebuchet MS"/>
                      <w:b/>
                      <w:color w:val="B1B3B5"/>
                      <w:w w:val="95"/>
                      <w:sz w:val="96"/>
                    </w:rPr>
                    <w:t>04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Upoznat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činjenicom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saglasnost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povući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svakom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trenutku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pisanom </w:t>
      </w:r>
      <w:r>
        <w:rPr>
          <w:color w:val="231F20"/>
          <w:spacing w:val="3"/>
        </w:rPr>
        <w:t xml:space="preserve">ili </w:t>
      </w:r>
      <w:r>
        <w:rPr>
          <w:color w:val="231F20"/>
        </w:rPr>
        <w:t xml:space="preserve">u </w:t>
      </w:r>
      <w:r>
        <w:rPr>
          <w:color w:val="231F20"/>
          <w:spacing w:val="4"/>
        </w:rPr>
        <w:t xml:space="preserve">elektronskom obliku, </w:t>
      </w:r>
      <w:r>
        <w:rPr>
          <w:color w:val="231F20"/>
          <w:spacing w:val="3"/>
        </w:rPr>
        <w:t xml:space="preserve">bez </w:t>
      </w:r>
      <w:r>
        <w:rPr>
          <w:color w:val="231F20"/>
          <w:spacing w:val="4"/>
        </w:rPr>
        <w:t xml:space="preserve">davanja </w:t>
      </w:r>
      <w:r>
        <w:rPr>
          <w:color w:val="231F20"/>
          <w:spacing w:val="3"/>
        </w:rPr>
        <w:t xml:space="preserve">bilo </w:t>
      </w:r>
      <w:r>
        <w:rPr>
          <w:color w:val="231F20"/>
          <w:spacing w:val="4"/>
        </w:rPr>
        <w:t xml:space="preserve">kakvog obrazloženja, </w:t>
      </w:r>
      <w:r>
        <w:rPr>
          <w:color w:val="231F20"/>
          <w:spacing w:val="3"/>
        </w:rPr>
        <w:t xml:space="preserve">kao </w:t>
      </w:r>
      <w:r>
        <w:rPr>
          <w:color w:val="231F20"/>
        </w:rPr>
        <w:t xml:space="preserve">i </w:t>
      </w:r>
      <w:r>
        <w:rPr>
          <w:color w:val="231F20"/>
          <w:spacing w:val="2"/>
        </w:rPr>
        <w:t xml:space="preserve">sa </w:t>
      </w:r>
      <w:r>
        <w:rPr>
          <w:color w:val="231F20"/>
          <w:spacing w:val="4"/>
        </w:rPr>
        <w:t xml:space="preserve">pravima </w:t>
      </w:r>
      <w:r>
        <w:rPr>
          <w:color w:val="231F20"/>
        </w:rPr>
        <w:t xml:space="preserve">i </w:t>
      </w:r>
      <w:r>
        <w:rPr>
          <w:color w:val="231F20"/>
          <w:spacing w:val="11"/>
        </w:rPr>
        <w:t xml:space="preserve">posledicama povlačenja saglasnosti. Upoznat </w:t>
      </w:r>
      <w:r>
        <w:rPr>
          <w:color w:val="231F20"/>
          <w:spacing w:val="8"/>
        </w:rPr>
        <w:t xml:space="preserve">sam </w:t>
      </w:r>
      <w:r>
        <w:rPr>
          <w:color w:val="231F20"/>
        </w:rPr>
        <w:t xml:space="preserve">i </w:t>
      </w:r>
      <w:r>
        <w:rPr>
          <w:color w:val="231F20"/>
          <w:spacing w:val="6"/>
        </w:rPr>
        <w:t xml:space="preserve">sa </w:t>
      </w:r>
      <w:r>
        <w:rPr>
          <w:color w:val="231F20"/>
          <w:spacing w:val="10"/>
        </w:rPr>
        <w:t xml:space="preserve">svojim </w:t>
      </w:r>
      <w:r>
        <w:rPr>
          <w:color w:val="231F20"/>
          <w:spacing w:val="11"/>
        </w:rPr>
        <w:t xml:space="preserve">pravima </w:t>
      </w:r>
      <w:r>
        <w:rPr>
          <w:color w:val="231F20"/>
        </w:rPr>
        <w:t xml:space="preserve">u </w:t>
      </w:r>
      <w:r>
        <w:rPr>
          <w:color w:val="231F20"/>
          <w:spacing w:val="13"/>
        </w:rPr>
        <w:t xml:space="preserve">slučaju </w:t>
      </w:r>
      <w:r>
        <w:rPr>
          <w:color w:val="231F20"/>
        </w:rPr>
        <w:t>nedozvoljene obrade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podataka.</w:t>
      </w:r>
    </w:p>
    <w:p w14:paraId="0FDD152B" w14:textId="77777777" w:rsidR="00E65E50" w:rsidRDefault="00E65E50">
      <w:pPr>
        <w:pStyle w:val="BodyText"/>
      </w:pPr>
    </w:p>
    <w:p w14:paraId="2F81D981" w14:textId="77777777" w:rsidR="00E65E50" w:rsidRDefault="00E65E50">
      <w:pPr>
        <w:pStyle w:val="BodyText"/>
      </w:pPr>
    </w:p>
    <w:p w14:paraId="2381FD43" w14:textId="77777777" w:rsidR="00E65E50" w:rsidRDefault="00E65E50">
      <w:pPr>
        <w:pStyle w:val="BodyText"/>
      </w:pPr>
    </w:p>
    <w:p w14:paraId="4CDDAD2F" w14:textId="77777777" w:rsidR="00E65E50" w:rsidRDefault="00E65E50">
      <w:pPr>
        <w:pStyle w:val="BodyText"/>
      </w:pPr>
    </w:p>
    <w:p w14:paraId="6F49C69A" w14:textId="77777777" w:rsidR="00E65E50" w:rsidRDefault="00E65E50">
      <w:pPr>
        <w:pStyle w:val="BodyText"/>
        <w:spacing w:before="4"/>
        <w:rPr>
          <w:sz w:val="27"/>
        </w:rPr>
      </w:pPr>
    </w:p>
    <w:p w14:paraId="7C54FCAD" w14:textId="77777777" w:rsidR="00E65E50" w:rsidRDefault="00E65E50">
      <w:pPr>
        <w:rPr>
          <w:sz w:val="27"/>
        </w:rPr>
        <w:sectPr w:rsidR="00E65E50">
          <w:type w:val="continuous"/>
          <w:pgSz w:w="12240" w:h="15840"/>
          <w:pgMar w:top="1500" w:right="1380" w:bottom="280" w:left="1200" w:header="720" w:footer="720" w:gutter="0"/>
          <w:cols w:space="720"/>
        </w:sectPr>
      </w:pPr>
    </w:p>
    <w:p w14:paraId="636E6711" w14:textId="77777777" w:rsidR="00E65E50" w:rsidRDefault="00FA29E4">
      <w:pPr>
        <w:pStyle w:val="BodyText"/>
        <w:tabs>
          <w:tab w:val="left" w:pos="586"/>
          <w:tab w:val="left" w:pos="964"/>
          <w:tab w:val="left" w:pos="3074"/>
        </w:tabs>
        <w:spacing w:before="99"/>
        <w:ind w:left="240" w:right="38"/>
      </w:pPr>
      <w:r>
        <w:rPr>
          <w:color w:val="231F20"/>
        </w:rPr>
        <w:lastRenderedPageBreak/>
        <w:t>U</w:t>
      </w:r>
      <w:r>
        <w:rPr>
          <w:color w:val="231F20"/>
        </w:rPr>
        <w:tab/>
      </w:r>
      <w:r>
        <w:rPr>
          <w:color w:val="231F20"/>
          <w:u w:val="single" w:color="020303"/>
        </w:rPr>
        <w:tab/>
      </w:r>
      <w:r>
        <w:rPr>
          <w:color w:val="231F20"/>
          <w:u w:val="single" w:color="020303"/>
        </w:rPr>
        <w:tab/>
      </w:r>
      <w:r>
        <w:rPr>
          <w:color w:val="231F20"/>
        </w:rPr>
        <w:t xml:space="preserve"> Dana:</w:t>
      </w:r>
      <w:r>
        <w:rPr>
          <w:color w:val="231F20"/>
        </w:rPr>
        <w:tab/>
      </w:r>
      <w:r>
        <w:rPr>
          <w:color w:val="231F20"/>
          <w:w w:val="83"/>
          <w:u w:val="single" w:color="020303"/>
        </w:rPr>
        <w:t xml:space="preserve"> </w:t>
      </w:r>
      <w:r>
        <w:rPr>
          <w:color w:val="231F20"/>
          <w:u w:val="single" w:color="020303"/>
        </w:rPr>
        <w:tab/>
      </w:r>
    </w:p>
    <w:p w14:paraId="1D74D883" w14:textId="77777777" w:rsidR="00E65E50" w:rsidRDefault="00FA29E4">
      <w:pPr>
        <w:pStyle w:val="BodyText"/>
        <w:tabs>
          <w:tab w:val="left" w:pos="4767"/>
        </w:tabs>
        <w:spacing w:before="99"/>
        <w:ind w:left="240" w:right="104" w:hanging="1"/>
        <w:jc w:val="both"/>
      </w:pPr>
      <w:r>
        <w:br w:type="column"/>
      </w:r>
      <w:r>
        <w:rPr>
          <w:color w:val="231F20"/>
        </w:rPr>
        <w:lastRenderedPageBreak/>
        <w:t>Davalac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saglasnosti:</w:t>
      </w:r>
      <w:r>
        <w:rPr>
          <w:color w:val="231F20"/>
          <w:spacing w:val="11"/>
        </w:rPr>
        <w:t xml:space="preserve"> </w:t>
      </w:r>
      <w:r>
        <w:rPr>
          <w:color w:val="231F20"/>
          <w:w w:val="83"/>
          <w:u w:val="single" w:color="020303"/>
        </w:rPr>
        <w:t xml:space="preserve"> </w:t>
      </w:r>
      <w:r>
        <w:rPr>
          <w:color w:val="231F20"/>
          <w:u w:val="single" w:color="020303"/>
        </w:rPr>
        <w:tab/>
      </w:r>
      <w:r>
        <w:rPr>
          <w:color w:val="231F20"/>
        </w:rPr>
        <w:t xml:space="preserve"> Adresa:</w:t>
      </w:r>
      <w:r>
        <w:rPr>
          <w:color w:val="231F20"/>
          <w:u w:val="single" w:color="020303"/>
        </w:rPr>
        <w:tab/>
      </w:r>
      <w:r>
        <w:rPr>
          <w:color w:val="231F20"/>
        </w:rPr>
        <w:t xml:space="preserve"> Broj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lične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karte: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/>
          <w:color w:val="231F20"/>
          <w:u w:val="single" w:color="020303"/>
        </w:rPr>
        <w:t xml:space="preserve"> </w:t>
      </w:r>
      <w:r>
        <w:rPr>
          <w:rFonts w:ascii="Times New Roman" w:hAnsi="Times New Roman"/>
          <w:color w:val="231F20"/>
          <w:u w:val="single" w:color="020303"/>
        </w:rPr>
        <w:tab/>
      </w:r>
      <w:r>
        <w:rPr>
          <w:rFonts w:ascii="Times New Roman" w:hAnsi="Times New Roman"/>
          <w:color w:val="231F20"/>
        </w:rPr>
        <w:t xml:space="preserve">                                               </w:t>
      </w:r>
      <w:r>
        <w:rPr>
          <w:color w:val="231F20"/>
        </w:rPr>
        <w:t>Datum izdavanja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lične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karte: </w:t>
      </w:r>
      <w:r>
        <w:rPr>
          <w:color w:val="231F20"/>
          <w:spacing w:val="-21"/>
        </w:rPr>
        <w:t xml:space="preserve"> </w:t>
      </w:r>
      <w:r>
        <w:rPr>
          <w:color w:val="231F20"/>
          <w:w w:val="83"/>
          <w:u w:val="single" w:color="020303"/>
        </w:rPr>
        <w:t xml:space="preserve"> </w:t>
      </w:r>
      <w:r>
        <w:rPr>
          <w:color w:val="231F20"/>
          <w:u w:val="single" w:color="020303"/>
        </w:rPr>
        <w:tab/>
      </w:r>
      <w:r>
        <w:rPr>
          <w:color w:val="231F20"/>
        </w:rPr>
        <w:t xml:space="preserve"> Izdavalac: </w:t>
      </w:r>
      <w:r>
        <w:rPr>
          <w:color w:val="231F20"/>
          <w:spacing w:val="-11"/>
        </w:rPr>
        <w:t xml:space="preserve"> </w:t>
      </w:r>
      <w:r>
        <w:rPr>
          <w:color w:val="231F20"/>
          <w:w w:val="83"/>
          <w:u w:val="single" w:color="020303"/>
        </w:rPr>
        <w:t xml:space="preserve"> </w:t>
      </w:r>
      <w:r>
        <w:rPr>
          <w:color w:val="231F20"/>
          <w:u w:val="single" w:color="020303"/>
        </w:rPr>
        <w:tab/>
      </w:r>
    </w:p>
    <w:p w14:paraId="26A2CB32" w14:textId="77777777" w:rsidR="00E65E50" w:rsidRDefault="00FA29E4">
      <w:pPr>
        <w:pStyle w:val="BodyText"/>
        <w:spacing w:before="10"/>
        <w:rPr>
          <w:sz w:val="29"/>
        </w:rPr>
      </w:pPr>
      <w:r>
        <w:pict w14:anchorId="6CD9DF8D">
          <v:line id="_x0000_s1028" style="position:absolute;z-index:-251656704;mso-wrap-distance-left:0;mso-wrap-distance-right:0;mso-position-horizontal-relative:page" from="360.15pt,19.35pt" to="537.65pt,19.35pt" strokecolor="#020303" strokeweight=".5pt">
            <w10:wrap type="topAndBottom" anchorx="page"/>
          </v:line>
        </w:pict>
      </w:r>
    </w:p>
    <w:p w14:paraId="4E59FA15" w14:textId="77777777" w:rsidR="00E65E50" w:rsidRDefault="00FA29E4" w:rsidP="00FA29E4">
      <w:pPr>
        <w:pStyle w:val="BodyText"/>
        <w:spacing w:before="38"/>
        <w:ind w:left="2724"/>
        <w:sectPr w:rsidR="00E65E50">
          <w:type w:val="continuous"/>
          <w:pgSz w:w="12240" w:h="15840"/>
          <w:pgMar w:top="1500" w:right="1380" w:bottom="280" w:left="1200" w:header="720" w:footer="720" w:gutter="0"/>
          <w:cols w:num="2" w:space="720" w:equalWidth="0">
            <w:col w:w="3115" w:space="1670"/>
            <w:col w:w="4875"/>
          </w:cols>
        </w:sectPr>
      </w:pPr>
      <w:r>
        <w:rPr>
          <w:color w:val="231F20"/>
          <w:w w:val="110"/>
        </w:rPr>
        <w:t>Potpis</w:t>
      </w:r>
      <w:bookmarkStart w:id="0" w:name="_GoBack"/>
      <w:bookmarkEnd w:id="0"/>
    </w:p>
    <w:p w14:paraId="6CDBC4F4" w14:textId="77777777" w:rsidR="00E65E50" w:rsidRDefault="00E65E50">
      <w:pPr>
        <w:pStyle w:val="BodyText"/>
      </w:pPr>
    </w:p>
    <w:p w14:paraId="461FAFDD" w14:textId="77777777" w:rsidR="00E65E50" w:rsidRDefault="00E65E50">
      <w:pPr>
        <w:pStyle w:val="BodyText"/>
      </w:pPr>
    </w:p>
    <w:p w14:paraId="48AA886D" w14:textId="77777777" w:rsidR="00E65E50" w:rsidRDefault="00E65E50">
      <w:pPr>
        <w:pStyle w:val="BodyText"/>
      </w:pPr>
    </w:p>
    <w:p w14:paraId="5140A0F4" w14:textId="77777777" w:rsidR="00E65E50" w:rsidRDefault="00E65E50">
      <w:pPr>
        <w:pStyle w:val="BodyText"/>
      </w:pPr>
    </w:p>
    <w:p w14:paraId="376B84F0" w14:textId="77777777" w:rsidR="00E65E50" w:rsidRDefault="00E65E50">
      <w:pPr>
        <w:pStyle w:val="BodyText"/>
        <w:spacing w:before="6"/>
        <w:rPr>
          <w:sz w:val="15"/>
        </w:rPr>
      </w:pPr>
    </w:p>
    <w:p w14:paraId="32D7ABED" w14:textId="77777777" w:rsidR="00E65E50" w:rsidRDefault="00FA29E4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 w14:anchorId="381F46BA">
          <v:group id="_x0000_s1026" style="width:72.25pt;height:.5pt;mso-position-horizontal-relative:char;mso-position-vertical-relative:line" coordsize="1445,10">
            <v:line id="_x0000_s1027" style="position:absolute" from="0,5" to="1444,5" strokecolor="#020303" strokeweight=".5pt"/>
            <w10:wrap type="none"/>
            <w10:anchorlock/>
          </v:group>
        </w:pict>
      </w:r>
    </w:p>
    <w:p w14:paraId="16EB7A8B" w14:textId="77777777" w:rsidR="00E65E50" w:rsidRDefault="00E65E50">
      <w:pPr>
        <w:pStyle w:val="BodyText"/>
        <w:spacing w:before="5"/>
        <w:rPr>
          <w:sz w:val="6"/>
        </w:rPr>
      </w:pPr>
    </w:p>
    <w:p w14:paraId="62C8D8FF" w14:textId="77777777" w:rsidR="00E65E50" w:rsidRDefault="00FA29E4">
      <w:pPr>
        <w:pStyle w:val="BodyText"/>
        <w:spacing w:line="161" w:lineRule="exact"/>
        <w:ind w:left="195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22E91906" wp14:editId="6371D1A5">
            <wp:extent cx="815118" cy="102679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1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E50">
      <w:type w:val="continuous"/>
      <w:pgSz w:w="12240" w:h="15840"/>
      <w:pgMar w:top="1500" w:right="13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5E50"/>
    <w:rsid w:val="00E65E50"/>
    <w:rsid w:val="00F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B55F8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://www.footballwire.com/privacy-policy" TargetMode="External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Macintosh Word</Application>
  <DocSecurity>0</DocSecurity>
  <Lines>13</Lines>
  <Paragraphs>3</Paragraphs>
  <ScaleCrop>false</ScaleCrop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cp:lastModifiedBy>Microsoft Office User</cp:lastModifiedBy>
  <cp:revision>2</cp:revision>
  <dcterms:created xsi:type="dcterms:W3CDTF">2019-01-18T14:02:00Z</dcterms:created>
  <dcterms:modified xsi:type="dcterms:W3CDTF">2019-01-18T14:03:00Z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2019-01-18T00:00:00Z</vt:filetime>
  </property>
</Properties>
</file>